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AE1" w:rsidRDefault="00071A24" w:rsidP="002E6AE1">
      <w:pPr>
        <w:tabs>
          <w:tab w:val="left" w:pos="1845"/>
        </w:tabs>
        <w:jc w:val="center"/>
        <w:rPr>
          <w:rFonts w:ascii="Bernard MT Condensed" w:hAnsi="Bernard MT Condensed"/>
          <w:sz w:val="44"/>
        </w:rPr>
      </w:pPr>
      <w:r>
        <w:rPr>
          <w:rFonts w:ascii="Bernard MT Condensed" w:hAnsi="Bernard MT Condensed"/>
          <w:sz w:val="44"/>
        </w:rPr>
        <w:t>Dirección de Comunicación Social</w:t>
      </w:r>
      <w:r w:rsidR="002E6AE1" w:rsidRPr="00EB6D04">
        <w:rPr>
          <w:rFonts w:ascii="Bernard MT Condensed" w:hAnsi="Bernard MT Condensed"/>
          <w:sz w:val="44"/>
        </w:rPr>
        <w:t xml:space="preserve"> del Municipio de </w:t>
      </w:r>
      <w:proofErr w:type="spellStart"/>
      <w:r w:rsidR="002E6AE1">
        <w:rPr>
          <w:rFonts w:ascii="Bernard MT Condensed" w:hAnsi="Bernard MT Condensed"/>
          <w:sz w:val="44"/>
        </w:rPr>
        <w:t>Tlalchapa</w:t>
      </w:r>
      <w:proofErr w:type="spellEnd"/>
      <w:r w:rsidR="002E6AE1" w:rsidRPr="00EB6D04">
        <w:rPr>
          <w:rFonts w:ascii="Bernard MT Condensed" w:hAnsi="Bernard MT Condensed"/>
          <w:sz w:val="44"/>
        </w:rPr>
        <w:t xml:space="preserve"> Guerrero.</w:t>
      </w:r>
    </w:p>
    <w:p w:rsidR="002E6AE1" w:rsidRPr="00EB6D04" w:rsidRDefault="002E6AE1" w:rsidP="002E6AE1">
      <w:pPr>
        <w:tabs>
          <w:tab w:val="left" w:pos="1845"/>
        </w:tabs>
        <w:jc w:val="center"/>
        <w:rPr>
          <w:rFonts w:ascii="Bernard MT Condensed" w:hAnsi="Bernard MT Condensed"/>
          <w:sz w:val="44"/>
        </w:rPr>
      </w:pPr>
    </w:p>
    <w:p w:rsidR="002E6AE1" w:rsidRDefault="002E6AE1" w:rsidP="002E6AE1">
      <w:pPr>
        <w:tabs>
          <w:tab w:val="left" w:pos="1845"/>
        </w:tabs>
      </w:pPr>
    </w:p>
    <w:p w:rsidR="002E6AE1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96"/>
        </w:rPr>
      </w:pPr>
      <w:r w:rsidRPr="00EB6D04">
        <w:rPr>
          <w:rFonts w:ascii="Bodoni MT Black" w:hAnsi="Bodoni MT Black"/>
          <w:sz w:val="96"/>
        </w:rPr>
        <w:t xml:space="preserve">Plan </w:t>
      </w:r>
      <w:r>
        <w:rPr>
          <w:rFonts w:ascii="Bodoni MT Black" w:hAnsi="Bodoni MT Black"/>
          <w:sz w:val="96"/>
        </w:rPr>
        <w:t xml:space="preserve"> </w:t>
      </w:r>
      <w:r w:rsidR="00AB37CD">
        <w:rPr>
          <w:rFonts w:ascii="Bodoni MT Black" w:hAnsi="Bodoni MT Black"/>
          <w:sz w:val="96"/>
        </w:rPr>
        <w:t xml:space="preserve">Anual </w:t>
      </w:r>
      <w:r w:rsidRPr="00EB6D04">
        <w:rPr>
          <w:rFonts w:ascii="Bodoni MT Black" w:hAnsi="Bodoni MT Black"/>
          <w:sz w:val="96"/>
        </w:rPr>
        <w:t xml:space="preserve">de </w:t>
      </w:r>
      <w:r>
        <w:rPr>
          <w:rFonts w:ascii="Bodoni MT Black" w:hAnsi="Bodoni MT Black"/>
          <w:sz w:val="96"/>
        </w:rPr>
        <w:t xml:space="preserve"> </w:t>
      </w:r>
      <w:r w:rsidRPr="00EB6D04">
        <w:rPr>
          <w:rFonts w:ascii="Bodoni MT Black" w:hAnsi="Bodoni MT Black"/>
          <w:sz w:val="96"/>
        </w:rPr>
        <w:t>Trabajo</w:t>
      </w:r>
    </w:p>
    <w:p w:rsidR="002E6AE1" w:rsidRPr="00761DA3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96"/>
        </w:rPr>
      </w:pPr>
      <w:r>
        <w:rPr>
          <w:rFonts w:ascii="Bodoni MT Black" w:hAnsi="Bodoni MT Black"/>
          <w:sz w:val="96"/>
        </w:rPr>
        <w:t>2019</w:t>
      </w:r>
    </w:p>
    <w:p w:rsidR="002E6AE1" w:rsidRDefault="002E6AE1" w:rsidP="002E6AE1">
      <w:pPr>
        <w:tabs>
          <w:tab w:val="left" w:pos="1845"/>
          <w:tab w:val="center" w:pos="4419"/>
          <w:tab w:val="left" w:pos="6405"/>
        </w:tabs>
        <w:rPr>
          <w:sz w:val="28"/>
        </w:rPr>
      </w:pPr>
    </w:p>
    <w:p w:rsidR="002E6AE1" w:rsidRDefault="002E6AE1" w:rsidP="002E6AE1">
      <w:pPr>
        <w:tabs>
          <w:tab w:val="left" w:pos="1845"/>
          <w:tab w:val="center" w:pos="4419"/>
          <w:tab w:val="left" w:pos="6405"/>
        </w:tabs>
        <w:rPr>
          <w:sz w:val="28"/>
        </w:rPr>
      </w:pPr>
    </w:p>
    <w:p w:rsidR="002E6AE1" w:rsidRPr="00EB6D04" w:rsidRDefault="00A800A4" w:rsidP="002E6AE1">
      <w:pPr>
        <w:tabs>
          <w:tab w:val="left" w:pos="1845"/>
          <w:tab w:val="center" w:pos="4419"/>
          <w:tab w:val="left" w:pos="6405"/>
        </w:tabs>
        <w:jc w:val="center"/>
        <w:rPr>
          <w:rFonts w:ascii="Britannic Bold" w:hAnsi="Britannic Bold"/>
          <w:sz w:val="40"/>
        </w:rPr>
      </w:pPr>
      <w:r>
        <w:rPr>
          <w:rFonts w:ascii="Britannic Bold" w:hAnsi="Britannic Bold"/>
          <w:sz w:val="40"/>
        </w:rPr>
        <w:t>L</w:t>
      </w:r>
      <w:r w:rsidR="00071A24">
        <w:rPr>
          <w:rFonts w:ascii="Britannic Bold" w:hAnsi="Britannic Bold"/>
          <w:sz w:val="40"/>
        </w:rPr>
        <w:t>ic</w:t>
      </w:r>
      <w:r w:rsidR="002E6AE1" w:rsidRPr="00EB6D04">
        <w:rPr>
          <w:rFonts w:ascii="Britannic Bold" w:hAnsi="Britannic Bold"/>
          <w:sz w:val="40"/>
        </w:rPr>
        <w:t xml:space="preserve">. </w:t>
      </w:r>
      <w:r w:rsidR="00071A24">
        <w:rPr>
          <w:rFonts w:ascii="Britannic Bold" w:hAnsi="Britannic Bold"/>
          <w:sz w:val="40"/>
        </w:rPr>
        <w:t>Hilario Salazar Ugarte</w:t>
      </w:r>
    </w:p>
    <w:p w:rsidR="002E6AE1" w:rsidRDefault="002E6AE1" w:rsidP="002E6AE1">
      <w:pPr>
        <w:tabs>
          <w:tab w:val="left" w:pos="1845"/>
        </w:tabs>
        <w:jc w:val="center"/>
        <w:rPr>
          <w:rFonts w:ascii="Britannic Bold" w:hAnsi="Britannic Bold"/>
          <w:sz w:val="36"/>
        </w:rPr>
      </w:pPr>
      <w:r w:rsidRPr="00EB6D04">
        <w:rPr>
          <w:rFonts w:ascii="Britannic Bold" w:hAnsi="Britannic Bold"/>
          <w:sz w:val="36"/>
        </w:rPr>
        <w:t xml:space="preserve">Titular de la </w:t>
      </w:r>
      <w:r w:rsidR="00071A24">
        <w:rPr>
          <w:rFonts w:ascii="Britannic Bold" w:hAnsi="Britannic Bold"/>
          <w:sz w:val="36"/>
        </w:rPr>
        <w:t>Dirección de Comunicación Social</w:t>
      </w:r>
    </w:p>
    <w:p w:rsidR="002E6AE1" w:rsidRDefault="002E6AE1" w:rsidP="002E6AE1">
      <w:pPr>
        <w:tabs>
          <w:tab w:val="left" w:pos="1845"/>
        </w:tabs>
        <w:jc w:val="center"/>
        <w:rPr>
          <w:rFonts w:ascii="Britannic Bold" w:hAnsi="Britannic Bold"/>
          <w:sz w:val="36"/>
        </w:rPr>
      </w:pPr>
    </w:p>
    <w:p w:rsidR="00AB37CD" w:rsidRDefault="00AB37CD" w:rsidP="002E6AE1">
      <w:pPr>
        <w:tabs>
          <w:tab w:val="left" w:pos="1845"/>
        </w:tabs>
        <w:jc w:val="center"/>
        <w:rPr>
          <w:rFonts w:ascii="Britannic Bold" w:hAnsi="Britannic Bold"/>
          <w:sz w:val="36"/>
        </w:rPr>
      </w:pPr>
    </w:p>
    <w:p w:rsidR="00AB37CD" w:rsidRDefault="00AB37CD" w:rsidP="00AB37CD">
      <w:pPr>
        <w:tabs>
          <w:tab w:val="left" w:pos="1845"/>
        </w:tabs>
        <w:rPr>
          <w:rFonts w:ascii="Britannic Bold" w:hAnsi="Britannic Bold"/>
          <w:sz w:val="36"/>
        </w:rPr>
      </w:pPr>
    </w:p>
    <w:p w:rsidR="00AB37CD" w:rsidRPr="00761DA3" w:rsidRDefault="00AB37CD" w:rsidP="002E6AE1">
      <w:pPr>
        <w:tabs>
          <w:tab w:val="left" w:pos="1845"/>
        </w:tabs>
        <w:jc w:val="center"/>
        <w:rPr>
          <w:rFonts w:ascii="Britannic Bold" w:hAnsi="Britannic Bold"/>
          <w:sz w:val="36"/>
        </w:rPr>
      </w:pPr>
    </w:p>
    <w:p w:rsidR="00AB37CD" w:rsidRDefault="002E6AE1" w:rsidP="00AB37CD">
      <w:pPr>
        <w:tabs>
          <w:tab w:val="left" w:pos="1845"/>
        </w:tabs>
        <w:jc w:val="center"/>
        <w:rPr>
          <w:rFonts w:ascii="Edwardian Script ITC" w:hAnsi="Edwardian Script ITC"/>
          <w:sz w:val="56"/>
        </w:rPr>
      </w:pPr>
      <w:r w:rsidRPr="00761DA3">
        <w:rPr>
          <w:rFonts w:ascii="Edwardian Script ITC" w:hAnsi="Edwardian Script ITC"/>
          <w:sz w:val="56"/>
        </w:rPr>
        <w:t>“</w:t>
      </w:r>
      <w:proofErr w:type="spellStart"/>
      <w:r>
        <w:rPr>
          <w:rFonts w:ascii="Edwardian Script ITC" w:hAnsi="Edwardian Script ITC"/>
          <w:sz w:val="56"/>
        </w:rPr>
        <w:t>Tlalchapa</w:t>
      </w:r>
      <w:proofErr w:type="spellEnd"/>
      <w:r w:rsidRPr="00761DA3">
        <w:rPr>
          <w:rFonts w:ascii="Edwardian Script ITC" w:hAnsi="Edwardian Script ITC"/>
          <w:sz w:val="56"/>
        </w:rPr>
        <w:t xml:space="preserve"> un </w:t>
      </w:r>
      <w:r>
        <w:rPr>
          <w:rFonts w:ascii="Edwardian Script ITC" w:hAnsi="Edwardian Script ITC"/>
          <w:sz w:val="56"/>
        </w:rPr>
        <w:t>municipio más, con Transparencia</w:t>
      </w:r>
      <w:r w:rsidRPr="00761DA3">
        <w:rPr>
          <w:rFonts w:ascii="Edwardian Script ITC" w:hAnsi="Edwardian Script ITC"/>
          <w:sz w:val="56"/>
        </w:rPr>
        <w:t>”</w:t>
      </w:r>
    </w:p>
    <w:p w:rsidR="00AB37CD" w:rsidRPr="00AB37CD" w:rsidRDefault="00AB37CD" w:rsidP="00AB37CD">
      <w:pPr>
        <w:tabs>
          <w:tab w:val="left" w:pos="1845"/>
        </w:tabs>
        <w:jc w:val="center"/>
        <w:rPr>
          <w:rFonts w:ascii="Edwardian Script ITC" w:hAnsi="Edwardian Script ITC"/>
          <w:sz w:val="56"/>
        </w:rPr>
      </w:pPr>
    </w:p>
    <w:p w:rsidR="002E6AE1" w:rsidRPr="009C18AB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8"/>
        </w:rPr>
      </w:pPr>
      <w:r w:rsidRPr="009C18AB">
        <w:rPr>
          <w:rFonts w:ascii="Bodoni MT Black" w:hAnsi="Bodoni MT Black"/>
          <w:sz w:val="48"/>
        </w:rPr>
        <w:t>Índice</w:t>
      </w:r>
    </w:p>
    <w:p w:rsidR="002E6AE1" w:rsidRDefault="002E6AE1" w:rsidP="002E6AE1">
      <w:pPr>
        <w:tabs>
          <w:tab w:val="left" w:pos="1845"/>
        </w:tabs>
      </w:pP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pStyle w:val="Prrafodelista"/>
        <w:numPr>
          <w:ilvl w:val="0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 w:rsidRPr="001D11E7">
        <w:rPr>
          <w:rFonts w:ascii="Baskerville Old Face" w:hAnsi="Baskerville Old Face"/>
          <w:sz w:val="32"/>
        </w:rPr>
        <w:t>Introducción</w:t>
      </w:r>
    </w:p>
    <w:p w:rsidR="002E6AE1" w:rsidRPr="001D11E7" w:rsidRDefault="002E6AE1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 w:rsidRPr="001D11E7">
        <w:rPr>
          <w:rFonts w:ascii="Baskerville Old Face" w:hAnsi="Baskerville Old Face"/>
          <w:sz w:val="32"/>
        </w:rPr>
        <w:t>Misión</w:t>
      </w:r>
    </w:p>
    <w:p w:rsidR="002E6AE1" w:rsidRPr="001D11E7" w:rsidRDefault="002E6AE1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 w:rsidRPr="001D11E7">
        <w:rPr>
          <w:rFonts w:ascii="Baskerville Old Face" w:hAnsi="Baskerville Old Face"/>
          <w:sz w:val="32"/>
        </w:rPr>
        <w:t>Visión</w:t>
      </w:r>
    </w:p>
    <w:p w:rsidR="002E6AE1" w:rsidRDefault="002E6AE1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 w:rsidRPr="001D11E7">
        <w:rPr>
          <w:rFonts w:ascii="Baskerville Old Face" w:hAnsi="Baskerville Old Face"/>
          <w:sz w:val="32"/>
        </w:rPr>
        <w:t>Propósito</w:t>
      </w:r>
    </w:p>
    <w:p w:rsidR="002E6AE1" w:rsidRPr="00E53223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pStyle w:val="Prrafodelista"/>
        <w:numPr>
          <w:ilvl w:val="0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Cronograma</w:t>
      </w:r>
    </w:p>
    <w:p w:rsidR="002E6AE1" w:rsidRDefault="002E6AE1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Objetivo General</w:t>
      </w:r>
    </w:p>
    <w:p w:rsidR="00A800A4" w:rsidRDefault="00A800A4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Objetivos Específicos</w:t>
      </w:r>
    </w:p>
    <w:p w:rsidR="002E6AE1" w:rsidRDefault="002E6AE1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Línea de Acción</w:t>
      </w:r>
    </w:p>
    <w:p w:rsidR="002E6AE1" w:rsidRDefault="00A800A4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Plan estratégico de Imagen</w:t>
      </w:r>
    </w:p>
    <w:p w:rsidR="002E6AE1" w:rsidRPr="00A800A4" w:rsidRDefault="00A800A4" w:rsidP="00A800A4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 xml:space="preserve">Uso de redes sociales y </w:t>
      </w:r>
      <w:proofErr w:type="spellStart"/>
      <w:r>
        <w:rPr>
          <w:rFonts w:ascii="Baskerville Old Face" w:hAnsi="Baskerville Old Face"/>
          <w:sz w:val="32"/>
        </w:rPr>
        <w:t>pagina</w:t>
      </w:r>
      <w:proofErr w:type="spellEnd"/>
      <w:r>
        <w:rPr>
          <w:rFonts w:ascii="Baskerville Old Face" w:hAnsi="Baskerville Old Face"/>
          <w:sz w:val="32"/>
        </w:rPr>
        <w:t xml:space="preserve"> oficial</w:t>
      </w:r>
    </w:p>
    <w:p w:rsidR="002E6AE1" w:rsidRPr="00E53223" w:rsidRDefault="002E6AE1" w:rsidP="002E6AE1">
      <w:pPr>
        <w:pStyle w:val="Prrafodelista"/>
        <w:tabs>
          <w:tab w:val="left" w:pos="1845"/>
        </w:tabs>
        <w:ind w:left="360"/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A800A4" w:rsidRDefault="00A800A4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  <w:bookmarkStart w:id="0" w:name="_GoBack"/>
      <w:bookmarkEnd w:id="0"/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</w:rPr>
      </w:pPr>
    </w:p>
    <w:p w:rsidR="002E6AE1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</w:rPr>
      </w:pPr>
      <w:r w:rsidRPr="009C5B8A">
        <w:rPr>
          <w:rFonts w:ascii="Bodoni MT Black" w:hAnsi="Bodoni MT Black"/>
          <w:sz w:val="40"/>
        </w:rPr>
        <w:t>Introducción</w:t>
      </w:r>
    </w:p>
    <w:p w:rsidR="002E6AE1" w:rsidRPr="009C5B8A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</w:rPr>
      </w:pP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jc w:val="both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ab/>
        <w:t xml:space="preserve">La </w:t>
      </w:r>
      <w:r w:rsidR="00071A24">
        <w:rPr>
          <w:rFonts w:ascii="Baskerville Old Face" w:hAnsi="Baskerville Old Face"/>
          <w:sz w:val="32"/>
        </w:rPr>
        <w:t xml:space="preserve">Dirección de Comunicación Social </w:t>
      </w:r>
      <w:r>
        <w:rPr>
          <w:rFonts w:ascii="Baskerville Old Face" w:hAnsi="Baskerville Old Face"/>
          <w:sz w:val="32"/>
        </w:rPr>
        <w:t xml:space="preserve">del Municipio de </w:t>
      </w:r>
      <w:proofErr w:type="spellStart"/>
      <w:r w:rsidR="00AB37CD">
        <w:rPr>
          <w:rFonts w:ascii="Baskerville Old Face" w:hAnsi="Baskerville Old Face"/>
          <w:sz w:val="32"/>
        </w:rPr>
        <w:t>Tlalchapa</w:t>
      </w:r>
      <w:proofErr w:type="spellEnd"/>
      <w:r>
        <w:rPr>
          <w:rFonts w:ascii="Baskerville Old Face" w:hAnsi="Baskerville Old Face"/>
          <w:sz w:val="32"/>
        </w:rPr>
        <w:t xml:space="preserve"> Guerrero, pretende ser un </w:t>
      </w:r>
      <w:r w:rsidR="00AB37CD">
        <w:rPr>
          <w:rFonts w:ascii="Baskerville Old Face" w:hAnsi="Baskerville Old Face"/>
          <w:sz w:val="32"/>
        </w:rPr>
        <w:t xml:space="preserve">área </w:t>
      </w:r>
      <w:r>
        <w:rPr>
          <w:rFonts w:ascii="Baskerville Old Face" w:hAnsi="Baskerville Old Face"/>
          <w:sz w:val="32"/>
        </w:rPr>
        <w:t>que involucre la participación de la ciudadanía y su interés por el conocimiento de la información que sea de carácter público dentro del Municipio.</w:t>
      </w:r>
    </w:p>
    <w:p w:rsidR="002E6AE1" w:rsidRDefault="002E6AE1" w:rsidP="002E6AE1">
      <w:pPr>
        <w:tabs>
          <w:tab w:val="left" w:pos="1845"/>
        </w:tabs>
        <w:jc w:val="both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lastRenderedPageBreak/>
        <w:t>Los ciudadanos tienen la oportunidad y podrán ejercer su derecho a la información al poder hacer una petición para el conocimiento de la misma.</w:t>
      </w: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</w:rPr>
      </w:pPr>
      <w:r w:rsidRPr="009C5B8A">
        <w:rPr>
          <w:rFonts w:ascii="Bodoni MT Black" w:hAnsi="Bodoni MT Black"/>
          <w:sz w:val="40"/>
        </w:rPr>
        <w:t>Misión</w:t>
      </w:r>
    </w:p>
    <w:p w:rsidR="002E6AE1" w:rsidRPr="009C5B8A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</w:rPr>
      </w:pP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Pr="00071A24" w:rsidRDefault="002E6AE1" w:rsidP="002E6AE1">
      <w:pPr>
        <w:tabs>
          <w:tab w:val="left" w:pos="1845"/>
        </w:tabs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</w:rPr>
        <w:tab/>
      </w:r>
      <w:r w:rsidR="00071A24" w:rsidRPr="00071A24">
        <w:rPr>
          <w:rFonts w:ascii="Baskerville Old Face" w:hAnsi="Baskerville Old Face"/>
          <w:sz w:val="32"/>
          <w:szCs w:val="32"/>
        </w:rPr>
        <w:t>Ser difusores oportunos del gobierno municipal utilizando todos los medios disponibles para que la sociedad esté informada de las obras, acciones y servicios que se ofrecen, para así obtener una vinculación que se traduzca en participación social.</w:t>
      </w: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071A24" w:rsidRDefault="00071A24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</w:rPr>
      </w:pPr>
    </w:p>
    <w:p w:rsidR="002E6AE1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</w:rPr>
      </w:pPr>
      <w:r w:rsidRPr="009C5B8A">
        <w:rPr>
          <w:rFonts w:ascii="Bodoni MT Black" w:hAnsi="Bodoni MT Black"/>
          <w:sz w:val="40"/>
        </w:rPr>
        <w:t>Visión</w:t>
      </w:r>
    </w:p>
    <w:p w:rsidR="002E6AE1" w:rsidRPr="009C5B8A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</w:rPr>
      </w:pP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jc w:val="both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ab/>
        <w:t>Convertir l</w:t>
      </w:r>
      <w:r w:rsidR="00071A24">
        <w:rPr>
          <w:rFonts w:ascii="Baskerville Old Face" w:hAnsi="Baskerville Old Face"/>
          <w:sz w:val="32"/>
        </w:rPr>
        <w:t>a Dirección de Comunicación Social</w:t>
      </w:r>
      <w:r>
        <w:rPr>
          <w:rFonts w:ascii="Baskerville Old Face" w:hAnsi="Baskerville Old Face"/>
          <w:sz w:val="32"/>
        </w:rPr>
        <w:t xml:space="preserve"> en el enlace para el desarrollo de instrumentos, acciones y procedimientos que mejoren y fortalezcan el derecho al acceso de la información, estando al día y actualizado en cuanto a los procesos e información que se maneja dentro del Municipio de </w:t>
      </w:r>
      <w:proofErr w:type="spellStart"/>
      <w:r w:rsidR="00274A45">
        <w:rPr>
          <w:rFonts w:ascii="Baskerville Old Face" w:hAnsi="Baskerville Old Face"/>
          <w:sz w:val="32"/>
        </w:rPr>
        <w:t>Tlalchapa</w:t>
      </w:r>
      <w:proofErr w:type="spellEnd"/>
      <w:r>
        <w:rPr>
          <w:rFonts w:ascii="Baskerville Old Face" w:hAnsi="Baskerville Old Face"/>
          <w:sz w:val="32"/>
        </w:rPr>
        <w:t>.</w:t>
      </w:r>
    </w:p>
    <w:p w:rsidR="002E6AE1" w:rsidRDefault="002E6AE1" w:rsidP="002E6AE1">
      <w:pPr>
        <w:tabs>
          <w:tab w:val="left" w:pos="1845"/>
        </w:tabs>
        <w:jc w:val="both"/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  <w:szCs w:val="40"/>
        </w:rPr>
      </w:pPr>
    </w:p>
    <w:p w:rsidR="002E6AE1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  <w:szCs w:val="40"/>
        </w:rPr>
      </w:pPr>
    </w:p>
    <w:p w:rsidR="002E6AE1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  <w:szCs w:val="40"/>
        </w:rPr>
      </w:pPr>
    </w:p>
    <w:p w:rsidR="002E6AE1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  <w:szCs w:val="40"/>
        </w:rPr>
      </w:pPr>
      <w:r w:rsidRPr="009C5B8A">
        <w:rPr>
          <w:rFonts w:ascii="Bodoni MT Black" w:hAnsi="Bodoni MT Black"/>
          <w:sz w:val="40"/>
          <w:szCs w:val="40"/>
        </w:rPr>
        <w:t>Propósito</w:t>
      </w:r>
    </w:p>
    <w:p w:rsidR="002E6AE1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  <w:szCs w:val="40"/>
        </w:rPr>
      </w:pPr>
    </w:p>
    <w:p w:rsidR="002E6AE1" w:rsidRDefault="002E6AE1" w:rsidP="002E6AE1">
      <w:pPr>
        <w:tabs>
          <w:tab w:val="left" w:pos="1845"/>
        </w:tabs>
        <w:jc w:val="both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ab/>
        <w:t xml:space="preserve">Ser </w:t>
      </w:r>
      <w:r w:rsidR="00071A24">
        <w:rPr>
          <w:rFonts w:ascii="Baskerville Old Face" w:hAnsi="Baskerville Old Face"/>
          <w:sz w:val="32"/>
        </w:rPr>
        <w:t xml:space="preserve">una Dirección </w:t>
      </w:r>
      <w:r>
        <w:rPr>
          <w:rFonts w:ascii="Baskerville Old Face" w:hAnsi="Baskerville Old Face"/>
          <w:sz w:val="32"/>
        </w:rPr>
        <w:t>que cumpla en tiempo y forma con</w:t>
      </w:r>
      <w:r w:rsidR="00071A24">
        <w:rPr>
          <w:rFonts w:ascii="Baskerville Old Face" w:hAnsi="Baskerville Old Face"/>
          <w:sz w:val="32"/>
        </w:rPr>
        <w:t xml:space="preserve"> mantener informada a la ciudadanía por medios de diversos medios de comunicación</w:t>
      </w:r>
      <w:r w:rsidR="00A800A4">
        <w:rPr>
          <w:rFonts w:ascii="Baskerville Old Face" w:hAnsi="Baskerville Old Face"/>
          <w:sz w:val="32"/>
        </w:rPr>
        <w:t>.</w:t>
      </w:r>
    </w:p>
    <w:p w:rsidR="00A800A4" w:rsidRDefault="00A800A4" w:rsidP="002E6AE1">
      <w:pPr>
        <w:tabs>
          <w:tab w:val="left" w:pos="1845"/>
        </w:tabs>
        <w:jc w:val="both"/>
        <w:rPr>
          <w:rFonts w:ascii="Baskerville Old Face" w:hAnsi="Baskerville Old Face"/>
          <w:sz w:val="32"/>
        </w:rPr>
      </w:pPr>
    </w:p>
    <w:p w:rsidR="00A800A4" w:rsidRDefault="00A800A4" w:rsidP="002E6AE1">
      <w:pPr>
        <w:tabs>
          <w:tab w:val="left" w:pos="1845"/>
        </w:tabs>
        <w:jc w:val="both"/>
        <w:rPr>
          <w:rFonts w:ascii="Baskerville Old Face" w:hAnsi="Baskerville Old Face"/>
          <w:sz w:val="32"/>
        </w:rPr>
      </w:pPr>
    </w:p>
    <w:p w:rsidR="00A800A4" w:rsidRDefault="00A800A4" w:rsidP="002E6AE1">
      <w:pPr>
        <w:tabs>
          <w:tab w:val="left" w:pos="1845"/>
        </w:tabs>
        <w:jc w:val="both"/>
        <w:rPr>
          <w:rFonts w:ascii="Baskerville Old Face" w:hAnsi="Baskerville Old Face"/>
          <w:sz w:val="32"/>
        </w:rPr>
      </w:pPr>
    </w:p>
    <w:p w:rsidR="00FB17F0" w:rsidRDefault="00FB17F0" w:rsidP="00816348"/>
    <w:p w:rsidR="00071A24" w:rsidRDefault="00071A24" w:rsidP="00A800A4">
      <w:pPr>
        <w:jc w:val="both"/>
        <w:rPr>
          <w:rFonts w:ascii="Baskerville Old Face" w:hAnsi="Baskerville Old Face"/>
          <w:sz w:val="32"/>
          <w:szCs w:val="32"/>
        </w:rPr>
      </w:pPr>
      <w:r w:rsidRPr="00071A24">
        <w:rPr>
          <w:rFonts w:ascii="Baskerville Old Face" w:hAnsi="Baskerville Old Face"/>
          <w:sz w:val="32"/>
          <w:szCs w:val="32"/>
        </w:rPr>
        <w:t>OBJETIVO GENERAL</w:t>
      </w:r>
    </w:p>
    <w:p w:rsidR="00071A24" w:rsidRDefault="00071A24" w:rsidP="00A800A4">
      <w:pPr>
        <w:jc w:val="both"/>
        <w:rPr>
          <w:rFonts w:ascii="Baskerville Old Face" w:hAnsi="Baskerville Old Face"/>
          <w:sz w:val="32"/>
          <w:szCs w:val="32"/>
        </w:rPr>
      </w:pPr>
      <w:r w:rsidRPr="00071A24">
        <w:rPr>
          <w:rFonts w:ascii="Baskerville Old Face" w:hAnsi="Baskerville Old Face"/>
          <w:sz w:val="32"/>
          <w:szCs w:val="32"/>
        </w:rPr>
        <w:t xml:space="preserve">Cubrir y difundir con oportunidad, claridad y prontitud las actividades del gobierno municipal a través de los medios de comunicación tradicionales y/o alternativos, además de hacer uso de las redes sociales como Facebook </w:t>
      </w:r>
      <w:r w:rsidR="00A800A4">
        <w:rPr>
          <w:rFonts w:ascii="Baskerville Old Face" w:hAnsi="Baskerville Old Face"/>
          <w:sz w:val="32"/>
          <w:szCs w:val="32"/>
        </w:rPr>
        <w:t xml:space="preserve">y Pagina Web </w:t>
      </w:r>
      <w:r w:rsidRPr="00071A24">
        <w:rPr>
          <w:rFonts w:ascii="Baskerville Old Face" w:hAnsi="Baskerville Old Face"/>
          <w:sz w:val="32"/>
          <w:szCs w:val="32"/>
        </w:rPr>
        <w:t xml:space="preserve">para mantener informada a la población sobre el quehacer del H. Ayuntamiento, desplegando una política de comunicación con una atractiva campaña institucional que divulgue las metas, avances y logros en obras y acciones. </w:t>
      </w:r>
    </w:p>
    <w:p w:rsidR="00071A24" w:rsidRDefault="00071A24" w:rsidP="00A800A4">
      <w:pPr>
        <w:jc w:val="both"/>
        <w:rPr>
          <w:rFonts w:ascii="Baskerville Old Face" w:hAnsi="Baskerville Old Face"/>
          <w:sz w:val="32"/>
          <w:szCs w:val="32"/>
        </w:rPr>
      </w:pPr>
    </w:p>
    <w:p w:rsidR="00071A24" w:rsidRDefault="00071A24" w:rsidP="00A800A4">
      <w:pPr>
        <w:jc w:val="both"/>
        <w:rPr>
          <w:rFonts w:ascii="Baskerville Old Face" w:hAnsi="Baskerville Old Face"/>
          <w:sz w:val="32"/>
          <w:szCs w:val="32"/>
        </w:rPr>
      </w:pPr>
      <w:r w:rsidRPr="00071A24">
        <w:rPr>
          <w:rFonts w:ascii="Baskerville Old Face" w:hAnsi="Baskerville Old Face"/>
          <w:sz w:val="32"/>
          <w:szCs w:val="32"/>
        </w:rPr>
        <w:t xml:space="preserve">OBJETIVOS ESPECÍFICOS </w:t>
      </w:r>
    </w:p>
    <w:p w:rsidR="00071A24" w:rsidRDefault="00071A24" w:rsidP="00A800A4">
      <w:pPr>
        <w:jc w:val="both"/>
        <w:rPr>
          <w:rFonts w:ascii="Baskerville Old Face" w:hAnsi="Baskerville Old Face"/>
          <w:sz w:val="32"/>
          <w:szCs w:val="32"/>
        </w:rPr>
      </w:pPr>
      <w:r w:rsidRPr="00071A24">
        <w:rPr>
          <w:rFonts w:ascii="Baskerville Old Face" w:hAnsi="Baskerville Old Face"/>
          <w:sz w:val="32"/>
          <w:szCs w:val="32"/>
        </w:rPr>
        <w:t xml:space="preserve">1. Diseñar un formato de comunicación. </w:t>
      </w:r>
    </w:p>
    <w:p w:rsidR="00071A24" w:rsidRDefault="00071A24" w:rsidP="00A800A4">
      <w:pPr>
        <w:jc w:val="both"/>
        <w:rPr>
          <w:rFonts w:ascii="Baskerville Old Face" w:hAnsi="Baskerville Old Face"/>
          <w:sz w:val="32"/>
          <w:szCs w:val="32"/>
        </w:rPr>
      </w:pPr>
      <w:r w:rsidRPr="00071A24">
        <w:rPr>
          <w:rFonts w:ascii="Baskerville Old Face" w:hAnsi="Baskerville Old Face"/>
          <w:sz w:val="32"/>
          <w:szCs w:val="32"/>
        </w:rPr>
        <w:t xml:space="preserve">2. Diseñar una ruta diaria: conocer agenda, invitar a medios, cubrir eventos, enviar información (comunicados, fotografías y audios), confirmar envíos y monitorear publicación. </w:t>
      </w:r>
    </w:p>
    <w:p w:rsidR="00071A24" w:rsidRDefault="00A800A4" w:rsidP="00A800A4">
      <w:pPr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</w:t>
      </w:r>
      <w:r w:rsidR="00071A24" w:rsidRPr="00071A24">
        <w:rPr>
          <w:rFonts w:ascii="Baskerville Old Face" w:hAnsi="Baskerville Old Face"/>
          <w:sz w:val="32"/>
          <w:szCs w:val="32"/>
        </w:rPr>
        <w:t xml:space="preserve">. Revisión y manipulación de cuenta en Facebook: H. Ayuntamiento de </w:t>
      </w:r>
      <w:proofErr w:type="spellStart"/>
      <w:r w:rsidR="00071A24" w:rsidRPr="00071A24">
        <w:rPr>
          <w:rFonts w:ascii="Baskerville Old Face" w:hAnsi="Baskerville Old Face"/>
          <w:sz w:val="32"/>
          <w:szCs w:val="32"/>
        </w:rPr>
        <w:t>T</w:t>
      </w:r>
      <w:r>
        <w:rPr>
          <w:rFonts w:ascii="Baskerville Old Face" w:hAnsi="Baskerville Old Face"/>
          <w:sz w:val="32"/>
          <w:szCs w:val="32"/>
        </w:rPr>
        <w:t>lalchapa</w:t>
      </w:r>
      <w:proofErr w:type="spellEnd"/>
      <w:r w:rsidR="00071A24" w:rsidRPr="00071A24">
        <w:rPr>
          <w:rFonts w:ascii="Baskerville Old Face" w:hAnsi="Baskerville Old Face"/>
          <w:sz w:val="32"/>
          <w:szCs w:val="32"/>
        </w:rPr>
        <w:t xml:space="preserve"> 201</w:t>
      </w:r>
      <w:r>
        <w:rPr>
          <w:rFonts w:ascii="Baskerville Old Face" w:hAnsi="Baskerville Old Face"/>
          <w:sz w:val="32"/>
          <w:szCs w:val="32"/>
        </w:rPr>
        <w:t>8</w:t>
      </w:r>
      <w:r w:rsidR="00071A24" w:rsidRPr="00071A24">
        <w:rPr>
          <w:rFonts w:ascii="Baskerville Old Face" w:hAnsi="Baskerville Old Face"/>
          <w:sz w:val="32"/>
          <w:szCs w:val="32"/>
        </w:rPr>
        <w:t xml:space="preserve"> - 20</w:t>
      </w:r>
      <w:r>
        <w:rPr>
          <w:rFonts w:ascii="Baskerville Old Face" w:hAnsi="Baskerville Old Face"/>
          <w:sz w:val="32"/>
          <w:szCs w:val="32"/>
        </w:rPr>
        <w:t>21</w:t>
      </w:r>
      <w:r w:rsidR="00071A24" w:rsidRPr="00071A24">
        <w:rPr>
          <w:rFonts w:ascii="Baskerville Old Face" w:hAnsi="Baskerville Old Face"/>
          <w:sz w:val="32"/>
          <w:szCs w:val="32"/>
        </w:rPr>
        <w:t xml:space="preserve"> </w:t>
      </w:r>
    </w:p>
    <w:p w:rsidR="00071A24" w:rsidRDefault="00A800A4" w:rsidP="00A800A4">
      <w:pPr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</w:t>
      </w:r>
      <w:r w:rsidR="00071A24" w:rsidRPr="00071A24">
        <w:rPr>
          <w:rFonts w:ascii="Baskerville Old Face" w:hAnsi="Baskerville Old Face"/>
          <w:sz w:val="32"/>
          <w:szCs w:val="32"/>
        </w:rPr>
        <w:t xml:space="preserve">. Diseñar un formato de invitación a actividades para medios. </w:t>
      </w:r>
    </w:p>
    <w:p w:rsidR="00071A24" w:rsidRDefault="00A800A4" w:rsidP="00A800A4">
      <w:pPr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</w:t>
      </w:r>
      <w:r w:rsidR="00071A24" w:rsidRPr="00071A24">
        <w:rPr>
          <w:rFonts w:ascii="Baskerville Old Face" w:hAnsi="Baskerville Old Face"/>
          <w:sz w:val="32"/>
          <w:szCs w:val="32"/>
        </w:rPr>
        <w:t xml:space="preserve">. Integrar un banco de imágenes, audios y boletines (para facilitar el flujo e identificación de la información) </w:t>
      </w:r>
    </w:p>
    <w:p w:rsidR="00A800A4" w:rsidRDefault="00A800A4" w:rsidP="00A800A4">
      <w:pPr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6</w:t>
      </w:r>
      <w:r w:rsidR="00071A24" w:rsidRPr="00071A24">
        <w:rPr>
          <w:rFonts w:ascii="Baskerville Old Face" w:hAnsi="Baskerville Old Face"/>
          <w:sz w:val="32"/>
          <w:szCs w:val="32"/>
        </w:rPr>
        <w:t xml:space="preserve">. Establecer un monitoreo de medios impresos y electrónicos. </w:t>
      </w:r>
    </w:p>
    <w:p w:rsidR="00A800A4" w:rsidRDefault="00A800A4" w:rsidP="00A800A4">
      <w:pPr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7</w:t>
      </w:r>
      <w:r w:rsidR="00071A24" w:rsidRPr="00071A24">
        <w:rPr>
          <w:rFonts w:ascii="Baskerville Old Face" w:hAnsi="Baskerville Old Face"/>
          <w:sz w:val="32"/>
          <w:szCs w:val="32"/>
        </w:rPr>
        <w:t xml:space="preserve">. Trabajar en la recepción y análisis de convenios con los medios para asegurar la difusión, en acuerdo absoluto con el Presidente Municipal. </w:t>
      </w:r>
    </w:p>
    <w:p w:rsidR="00A800A4" w:rsidRDefault="00A800A4" w:rsidP="00A800A4">
      <w:pPr>
        <w:jc w:val="both"/>
        <w:rPr>
          <w:rFonts w:ascii="Baskerville Old Face" w:hAnsi="Baskerville Old Face"/>
          <w:sz w:val="32"/>
          <w:szCs w:val="32"/>
        </w:rPr>
      </w:pPr>
    </w:p>
    <w:p w:rsidR="00A800A4" w:rsidRDefault="00A800A4" w:rsidP="00A800A4">
      <w:pPr>
        <w:jc w:val="both"/>
        <w:rPr>
          <w:rFonts w:ascii="Baskerville Old Face" w:hAnsi="Baskerville Old Face"/>
          <w:sz w:val="32"/>
          <w:szCs w:val="32"/>
        </w:rPr>
      </w:pPr>
    </w:p>
    <w:p w:rsidR="00A800A4" w:rsidRDefault="00A800A4" w:rsidP="00A800A4">
      <w:pPr>
        <w:jc w:val="both"/>
        <w:rPr>
          <w:rFonts w:ascii="Baskerville Old Face" w:hAnsi="Baskerville Old Face"/>
          <w:sz w:val="32"/>
          <w:szCs w:val="32"/>
        </w:rPr>
      </w:pPr>
    </w:p>
    <w:p w:rsidR="00A800A4" w:rsidRDefault="00071A24" w:rsidP="00A800A4">
      <w:pPr>
        <w:jc w:val="both"/>
        <w:rPr>
          <w:rFonts w:ascii="Baskerville Old Face" w:hAnsi="Baskerville Old Face"/>
          <w:sz w:val="32"/>
          <w:szCs w:val="32"/>
        </w:rPr>
      </w:pPr>
      <w:r w:rsidRPr="00071A24">
        <w:rPr>
          <w:rFonts w:ascii="Baskerville Old Face" w:hAnsi="Baskerville Old Face"/>
          <w:sz w:val="32"/>
          <w:szCs w:val="32"/>
        </w:rPr>
        <w:t xml:space="preserve">LÍNEAS DE ACCIÓN </w:t>
      </w:r>
    </w:p>
    <w:p w:rsidR="00A800A4" w:rsidRDefault="00071A24" w:rsidP="00A800A4">
      <w:pPr>
        <w:jc w:val="both"/>
        <w:rPr>
          <w:rFonts w:ascii="Baskerville Old Face" w:hAnsi="Baskerville Old Face"/>
          <w:sz w:val="32"/>
          <w:szCs w:val="32"/>
        </w:rPr>
      </w:pPr>
      <w:r w:rsidRPr="00071A24">
        <w:rPr>
          <w:rFonts w:ascii="Baskerville Old Face" w:hAnsi="Baskerville Old Face"/>
          <w:sz w:val="32"/>
          <w:szCs w:val="32"/>
        </w:rPr>
        <w:t xml:space="preserve">Para cumplir con el objetivo general, </w:t>
      </w:r>
      <w:proofErr w:type="gramStart"/>
      <w:r w:rsidRPr="00071A24">
        <w:rPr>
          <w:rFonts w:ascii="Baskerville Old Face" w:hAnsi="Baskerville Old Face"/>
          <w:sz w:val="32"/>
          <w:szCs w:val="32"/>
        </w:rPr>
        <w:t>Éste</w:t>
      </w:r>
      <w:proofErr w:type="gramEnd"/>
      <w:r w:rsidRPr="00071A24">
        <w:rPr>
          <w:rFonts w:ascii="Baskerville Old Face" w:hAnsi="Baskerville Old Face"/>
          <w:sz w:val="32"/>
          <w:szCs w:val="32"/>
        </w:rPr>
        <w:t xml:space="preserve"> departamento de comunicación social debe mantener una serie de actividades específicas invariables de manera diaria como son: </w:t>
      </w:r>
    </w:p>
    <w:p w:rsidR="00A800A4" w:rsidRDefault="00071A24" w:rsidP="00A800A4">
      <w:pPr>
        <w:jc w:val="both"/>
        <w:rPr>
          <w:rFonts w:ascii="Baskerville Old Face" w:hAnsi="Baskerville Old Face"/>
          <w:sz w:val="32"/>
          <w:szCs w:val="32"/>
        </w:rPr>
      </w:pPr>
      <w:r w:rsidRPr="00071A24">
        <w:rPr>
          <w:rFonts w:ascii="Baskerville Old Face" w:hAnsi="Baskerville Old Face"/>
          <w:sz w:val="32"/>
          <w:szCs w:val="32"/>
        </w:rPr>
        <w:t xml:space="preserve">1. Conocer la agenda del presidente municipal y de actividades de otras dependencias a través de la secretaria de la presidencia </w:t>
      </w:r>
    </w:p>
    <w:p w:rsidR="00A800A4" w:rsidRDefault="00071A24" w:rsidP="00A800A4">
      <w:pPr>
        <w:jc w:val="both"/>
        <w:rPr>
          <w:rFonts w:ascii="Baskerville Old Face" w:hAnsi="Baskerville Old Face"/>
          <w:sz w:val="32"/>
          <w:szCs w:val="32"/>
        </w:rPr>
      </w:pPr>
      <w:r w:rsidRPr="00071A24">
        <w:rPr>
          <w:rFonts w:ascii="Baskerville Old Face" w:hAnsi="Baskerville Old Face"/>
          <w:sz w:val="32"/>
          <w:szCs w:val="32"/>
        </w:rPr>
        <w:t xml:space="preserve">2. Definir y jerarquizar por importancia las actividades contenidas en la agenda para formular una invitación a medios para su cobertura. </w:t>
      </w:r>
    </w:p>
    <w:p w:rsidR="00A800A4" w:rsidRDefault="00071A24" w:rsidP="00A800A4">
      <w:pPr>
        <w:jc w:val="both"/>
        <w:rPr>
          <w:rFonts w:ascii="Baskerville Old Face" w:hAnsi="Baskerville Old Face"/>
          <w:sz w:val="32"/>
          <w:szCs w:val="32"/>
        </w:rPr>
      </w:pPr>
      <w:r w:rsidRPr="00071A24">
        <w:rPr>
          <w:rFonts w:ascii="Baskerville Old Face" w:hAnsi="Baskerville Old Face"/>
          <w:sz w:val="32"/>
          <w:szCs w:val="32"/>
        </w:rPr>
        <w:t xml:space="preserve">3. Invitar y confirmar a los medios vía electrónica, telefónica y/o impresa. </w:t>
      </w:r>
    </w:p>
    <w:p w:rsidR="00A800A4" w:rsidRDefault="00071A24" w:rsidP="00A800A4">
      <w:pPr>
        <w:jc w:val="both"/>
        <w:rPr>
          <w:rFonts w:ascii="Baskerville Old Face" w:hAnsi="Baskerville Old Face"/>
          <w:sz w:val="32"/>
          <w:szCs w:val="32"/>
        </w:rPr>
      </w:pPr>
      <w:r w:rsidRPr="00071A24">
        <w:rPr>
          <w:rFonts w:ascii="Baskerville Old Face" w:hAnsi="Baskerville Old Face"/>
          <w:sz w:val="32"/>
          <w:szCs w:val="32"/>
        </w:rPr>
        <w:t xml:space="preserve">4. Diseñar un plan de cobertura propio </w:t>
      </w:r>
    </w:p>
    <w:p w:rsidR="00A800A4" w:rsidRDefault="00071A24" w:rsidP="00A800A4">
      <w:pPr>
        <w:jc w:val="both"/>
        <w:rPr>
          <w:rFonts w:ascii="Baskerville Old Face" w:hAnsi="Baskerville Old Face"/>
          <w:sz w:val="32"/>
          <w:szCs w:val="32"/>
        </w:rPr>
      </w:pPr>
      <w:r w:rsidRPr="00071A24">
        <w:rPr>
          <w:rFonts w:ascii="Baskerville Old Face" w:hAnsi="Baskerville Old Face"/>
          <w:sz w:val="32"/>
          <w:szCs w:val="32"/>
        </w:rPr>
        <w:t xml:space="preserve">5. Cubrir el o los eventos del día con fotografía, video y grabación de audio. </w:t>
      </w:r>
    </w:p>
    <w:p w:rsidR="00A800A4" w:rsidRDefault="00071A24" w:rsidP="00A800A4">
      <w:pPr>
        <w:jc w:val="both"/>
        <w:rPr>
          <w:rFonts w:ascii="Baskerville Old Face" w:hAnsi="Baskerville Old Face"/>
          <w:sz w:val="32"/>
          <w:szCs w:val="32"/>
        </w:rPr>
      </w:pPr>
      <w:r w:rsidRPr="00071A24">
        <w:rPr>
          <w:rFonts w:ascii="Baskerville Old Face" w:hAnsi="Baskerville Old Face"/>
          <w:sz w:val="32"/>
          <w:szCs w:val="32"/>
        </w:rPr>
        <w:t xml:space="preserve">6. Redactar un </w:t>
      </w:r>
      <w:proofErr w:type="gramStart"/>
      <w:r w:rsidRPr="00071A24">
        <w:rPr>
          <w:rFonts w:ascii="Baskerville Old Face" w:hAnsi="Baskerville Old Face"/>
          <w:sz w:val="32"/>
          <w:szCs w:val="32"/>
        </w:rPr>
        <w:t>comunicado</w:t>
      </w:r>
      <w:proofErr w:type="gramEnd"/>
      <w:r w:rsidRPr="00071A24">
        <w:rPr>
          <w:rFonts w:ascii="Baskerville Old Face" w:hAnsi="Baskerville Old Face"/>
          <w:sz w:val="32"/>
          <w:szCs w:val="32"/>
        </w:rPr>
        <w:t xml:space="preserve"> así como seleccionar las fotografías más representativas del o los eventos cubiertos, así como editar audio para los medios informativos </w:t>
      </w:r>
    </w:p>
    <w:p w:rsidR="00A800A4" w:rsidRDefault="00071A24" w:rsidP="00A800A4">
      <w:pPr>
        <w:jc w:val="both"/>
        <w:rPr>
          <w:rFonts w:ascii="Baskerville Old Face" w:hAnsi="Baskerville Old Face"/>
          <w:sz w:val="32"/>
          <w:szCs w:val="32"/>
        </w:rPr>
      </w:pPr>
      <w:r w:rsidRPr="00071A24">
        <w:rPr>
          <w:rFonts w:ascii="Baskerville Old Face" w:hAnsi="Baskerville Old Face"/>
          <w:sz w:val="32"/>
          <w:szCs w:val="32"/>
        </w:rPr>
        <w:t xml:space="preserve">7. Enviar y confirmar la información enviada vía electrónica a los medios. </w:t>
      </w:r>
    </w:p>
    <w:p w:rsidR="00A800A4" w:rsidRDefault="00071A24" w:rsidP="00A800A4">
      <w:pPr>
        <w:jc w:val="both"/>
        <w:rPr>
          <w:rFonts w:ascii="Baskerville Old Face" w:hAnsi="Baskerville Old Face"/>
          <w:sz w:val="32"/>
          <w:szCs w:val="32"/>
        </w:rPr>
      </w:pPr>
      <w:r w:rsidRPr="00071A24">
        <w:rPr>
          <w:rFonts w:ascii="Baskerville Old Face" w:hAnsi="Baskerville Old Face"/>
          <w:sz w:val="32"/>
          <w:szCs w:val="32"/>
        </w:rPr>
        <w:t xml:space="preserve">8. Mantener actualizada la cuenta en Facebook </w:t>
      </w:r>
    </w:p>
    <w:p w:rsidR="00A800A4" w:rsidRDefault="00A800A4" w:rsidP="00A800A4">
      <w:pPr>
        <w:jc w:val="both"/>
        <w:rPr>
          <w:rFonts w:ascii="Baskerville Old Face" w:hAnsi="Baskerville Old Face"/>
          <w:sz w:val="32"/>
          <w:szCs w:val="32"/>
        </w:rPr>
      </w:pPr>
    </w:p>
    <w:p w:rsidR="00A800A4" w:rsidRDefault="00A800A4" w:rsidP="00A800A4">
      <w:pPr>
        <w:jc w:val="both"/>
        <w:rPr>
          <w:rFonts w:ascii="Baskerville Old Face" w:hAnsi="Baskerville Old Face"/>
          <w:sz w:val="32"/>
          <w:szCs w:val="32"/>
        </w:rPr>
      </w:pPr>
    </w:p>
    <w:p w:rsidR="00A800A4" w:rsidRDefault="00A800A4" w:rsidP="00A800A4">
      <w:pPr>
        <w:jc w:val="both"/>
        <w:rPr>
          <w:rFonts w:ascii="Baskerville Old Face" w:hAnsi="Baskerville Old Face"/>
          <w:sz w:val="32"/>
          <w:szCs w:val="32"/>
        </w:rPr>
      </w:pPr>
    </w:p>
    <w:p w:rsidR="00A800A4" w:rsidRDefault="00A800A4" w:rsidP="00A800A4">
      <w:pPr>
        <w:jc w:val="both"/>
        <w:rPr>
          <w:rFonts w:ascii="Baskerville Old Face" w:hAnsi="Baskerville Old Face"/>
          <w:sz w:val="32"/>
          <w:szCs w:val="32"/>
        </w:rPr>
      </w:pPr>
    </w:p>
    <w:p w:rsidR="00A800A4" w:rsidRDefault="00A800A4" w:rsidP="00A800A4">
      <w:pPr>
        <w:jc w:val="both"/>
        <w:rPr>
          <w:rFonts w:ascii="Baskerville Old Face" w:hAnsi="Baskerville Old Face"/>
          <w:sz w:val="32"/>
          <w:szCs w:val="32"/>
        </w:rPr>
      </w:pPr>
    </w:p>
    <w:p w:rsidR="00A800A4" w:rsidRDefault="00071A24" w:rsidP="00A800A4">
      <w:pPr>
        <w:jc w:val="both"/>
        <w:rPr>
          <w:rFonts w:ascii="Baskerville Old Face" w:hAnsi="Baskerville Old Face"/>
          <w:sz w:val="32"/>
          <w:szCs w:val="32"/>
        </w:rPr>
      </w:pPr>
      <w:r w:rsidRPr="00071A24">
        <w:rPr>
          <w:rFonts w:ascii="Baskerville Old Face" w:hAnsi="Baskerville Old Face"/>
          <w:sz w:val="32"/>
          <w:szCs w:val="32"/>
        </w:rPr>
        <w:t xml:space="preserve">PLAN ESTRATÉGICO DE IMAGEN </w:t>
      </w:r>
    </w:p>
    <w:p w:rsidR="00A800A4" w:rsidRDefault="00071A24" w:rsidP="00A800A4">
      <w:pPr>
        <w:jc w:val="both"/>
        <w:rPr>
          <w:rFonts w:ascii="Baskerville Old Face" w:hAnsi="Baskerville Old Face"/>
          <w:sz w:val="32"/>
          <w:szCs w:val="32"/>
        </w:rPr>
      </w:pPr>
      <w:r w:rsidRPr="00071A24">
        <w:rPr>
          <w:rFonts w:ascii="Baskerville Old Face" w:hAnsi="Baskerville Old Face"/>
          <w:sz w:val="32"/>
          <w:szCs w:val="32"/>
        </w:rPr>
        <w:t xml:space="preserve">1. Promoción de agenda de trabajo Motivar a los diferentes departamentos a que desplieguen una agenda de jornada de trabajo que permita hacer notar a la ciudadanía el trabajo del gobierno en materia de servicios públicos, salud, educación, obra, deporte, cultura, entro otros y hacer llegar las imágenes e información a </w:t>
      </w:r>
      <w:proofErr w:type="gramStart"/>
      <w:r w:rsidRPr="00071A24">
        <w:rPr>
          <w:rFonts w:ascii="Baskerville Old Face" w:hAnsi="Baskerville Old Face"/>
          <w:sz w:val="32"/>
          <w:szCs w:val="32"/>
        </w:rPr>
        <w:t>éste</w:t>
      </w:r>
      <w:proofErr w:type="gramEnd"/>
      <w:r w:rsidRPr="00071A24">
        <w:rPr>
          <w:rFonts w:ascii="Baskerville Old Face" w:hAnsi="Baskerville Old Face"/>
          <w:sz w:val="32"/>
          <w:szCs w:val="32"/>
        </w:rPr>
        <w:t xml:space="preserve"> departamento para su publicación e información. </w:t>
      </w:r>
    </w:p>
    <w:p w:rsidR="00A800A4" w:rsidRDefault="00071A24" w:rsidP="00A800A4">
      <w:pPr>
        <w:jc w:val="both"/>
        <w:rPr>
          <w:rFonts w:ascii="Baskerville Old Face" w:hAnsi="Baskerville Old Face"/>
          <w:sz w:val="32"/>
          <w:szCs w:val="32"/>
        </w:rPr>
      </w:pPr>
      <w:r w:rsidRPr="00071A24">
        <w:rPr>
          <w:rFonts w:ascii="Baskerville Old Face" w:hAnsi="Baskerville Old Face"/>
          <w:sz w:val="32"/>
          <w:szCs w:val="32"/>
        </w:rPr>
        <w:t xml:space="preserve">2. Campaña en medios </w:t>
      </w:r>
    </w:p>
    <w:p w:rsidR="00A800A4" w:rsidRDefault="00071A24" w:rsidP="00A800A4">
      <w:pPr>
        <w:jc w:val="both"/>
        <w:rPr>
          <w:rFonts w:ascii="Baskerville Old Face" w:hAnsi="Baskerville Old Face"/>
          <w:sz w:val="32"/>
          <w:szCs w:val="32"/>
        </w:rPr>
      </w:pPr>
      <w:r w:rsidRPr="00071A24">
        <w:rPr>
          <w:rFonts w:ascii="Baskerville Old Face" w:hAnsi="Baskerville Old Face"/>
          <w:sz w:val="32"/>
          <w:szCs w:val="32"/>
        </w:rPr>
        <w:t xml:space="preserve">• Diseñar y producir de manera constante </w:t>
      </w:r>
      <w:proofErr w:type="spellStart"/>
      <w:r w:rsidRPr="00071A24">
        <w:rPr>
          <w:rFonts w:ascii="Baskerville Old Face" w:hAnsi="Baskerville Old Face"/>
          <w:sz w:val="32"/>
          <w:szCs w:val="32"/>
        </w:rPr>
        <w:t>spoteo</w:t>
      </w:r>
      <w:proofErr w:type="spellEnd"/>
      <w:r w:rsidRPr="00071A24">
        <w:rPr>
          <w:rFonts w:ascii="Baskerville Old Face" w:hAnsi="Baskerville Old Face"/>
          <w:sz w:val="32"/>
          <w:szCs w:val="32"/>
        </w:rPr>
        <w:t xml:space="preserve"> para radio, así como influir en la agenda de noticieros incluyendo noticias y entrevistas a los directivos de cada departamento, sobre la actividad del gobierno, metas, logros, proyectos y compromisos cumplidos. </w:t>
      </w:r>
    </w:p>
    <w:p w:rsidR="00A800A4" w:rsidRDefault="00071A24" w:rsidP="00A800A4">
      <w:pPr>
        <w:jc w:val="both"/>
        <w:rPr>
          <w:rFonts w:ascii="Baskerville Old Face" w:hAnsi="Baskerville Old Face"/>
          <w:sz w:val="32"/>
          <w:szCs w:val="32"/>
        </w:rPr>
      </w:pPr>
      <w:r w:rsidRPr="00071A24">
        <w:rPr>
          <w:rFonts w:ascii="Baskerville Old Face" w:hAnsi="Baskerville Old Face"/>
          <w:sz w:val="32"/>
          <w:szCs w:val="32"/>
        </w:rPr>
        <w:t xml:space="preserve">• Promoción en medios impresos mediante periódicos y revistas, una campaña de información sobre actividades del gobierno. </w:t>
      </w:r>
    </w:p>
    <w:p w:rsidR="00A800A4" w:rsidRDefault="00071A24" w:rsidP="00A800A4">
      <w:pPr>
        <w:jc w:val="both"/>
        <w:rPr>
          <w:rFonts w:ascii="Baskerville Old Face" w:hAnsi="Baskerville Old Face"/>
          <w:sz w:val="32"/>
          <w:szCs w:val="32"/>
        </w:rPr>
      </w:pPr>
      <w:r w:rsidRPr="00071A24">
        <w:rPr>
          <w:rFonts w:ascii="Baskerville Old Face" w:hAnsi="Baskerville Old Face"/>
          <w:sz w:val="32"/>
          <w:szCs w:val="32"/>
        </w:rPr>
        <w:t xml:space="preserve">• Diseñar y publicar avisos, convocatorias, escuelas, felicitaciones, capsulas informativas, entre otros, apegados a los lineamientos de la campaña. </w:t>
      </w:r>
    </w:p>
    <w:p w:rsidR="00A800A4" w:rsidRDefault="00071A24" w:rsidP="00A800A4">
      <w:pPr>
        <w:jc w:val="both"/>
        <w:rPr>
          <w:rFonts w:ascii="Baskerville Old Face" w:hAnsi="Baskerville Old Face"/>
          <w:sz w:val="32"/>
          <w:szCs w:val="32"/>
        </w:rPr>
      </w:pPr>
      <w:r w:rsidRPr="00071A24">
        <w:rPr>
          <w:rFonts w:ascii="Baskerville Old Face" w:hAnsi="Baskerville Old Face"/>
          <w:sz w:val="32"/>
          <w:szCs w:val="32"/>
        </w:rPr>
        <w:t xml:space="preserve">3. Atención a la ciudadanía Con el fin de darle una mejor atención y escuchar a la ciudadanía se pretende darle al espacio de comunicación social, más privacidad para darle un mejor servicio </w:t>
      </w:r>
    </w:p>
    <w:p w:rsidR="00A800A4" w:rsidRDefault="00A800A4" w:rsidP="00A800A4">
      <w:pPr>
        <w:jc w:val="both"/>
        <w:rPr>
          <w:rFonts w:ascii="Baskerville Old Face" w:hAnsi="Baskerville Old Face"/>
          <w:sz w:val="32"/>
          <w:szCs w:val="32"/>
        </w:rPr>
      </w:pPr>
    </w:p>
    <w:p w:rsidR="00071A24" w:rsidRPr="00A800A4" w:rsidRDefault="00071A24" w:rsidP="00A800A4">
      <w:pPr>
        <w:jc w:val="both"/>
        <w:rPr>
          <w:rFonts w:ascii="Baskerville Old Face" w:hAnsi="Baskerville Old Face"/>
          <w:sz w:val="32"/>
          <w:szCs w:val="32"/>
        </w:rPr>
      </w:pPr>
      <w:r w:rsidRPr="00071A24">
        <w:rPr>
          <w:rFonts w:ascii="Baskerville Old Face" w:hAnsi="Baskerville Old Face"/>
          <w:sz w:val="32"/>
          <w:szCs w:val="32"/>
        </w:rPr>
        <w:t xml:space="preserve">USO DE REDES SOCIALES Y PÁGINA OFICIAL Utilizar y explotar redes al máximo como Facebook </w:t>
      </w:r>
      <w:r w:rsidR="00A800A4">
        <w:rPr>
          <w:rFonts w:ascii="Baskerville Old Face" w:hAnsi="Baskerville Old Face"/>
          <w:sz w:val="32"/>
          <w:szCs w:val="32"/>
        </w:rPr>
        <w:t>y pagina Web</w:t>
      </w:r>
      <w:r w:rsidRPr="00071A24">
        <w:rPr>
          <w:rFonts w:ascii="Baskerville Old Face" w:hAnsi="Baskerville Old Face"/>
          <w:sz w:val="32"/>
          <w:szCs w:val="32"/>
        </w:rPr>
        <w:t xml:space="preserve"> para potenciar la información. Estas herramientas nos permiten llegar a un perfil de mercado muy identificado con el alcalde: los jóvenes. Son rápidos directos y</w:t>
      </w:r>
      <w:r w:rsidR="00A800A4">
        <w:rPr>
          <w:rFonts w:ascii="Baskerville Old Face" w:hAnsi="Baskerville Old Face"/>
          <w:sz w:val="32"/>
          <w:szCs w:val="32"/>
        </w:rPr>
        <w:t xml:space="preserve"> </w:t>
      </w:r>
      <w:r w:rsidR="00A800A4" w:rsidRPr="00A800A4">
        <w:rPr>
          <w:rFonts w:ascii="Baskerville Old Face" w:hAnsi="Baskerville Old Face"/>
          <w:sz w:val="32"/>
          <w:szCs w:val="32"/>
        </w:rPr>
        <w:t>oportunos para la promoción de la información.</w:t>
      </w:r>
    </w:p>
    <w:sectPr w:rsidR="00071A24" w:rsidRPr="00A800A4" w:rsidSect="005652FE">
      <w:headerReference w:type="default" r:id="rId7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619" w:rsidRDefault="00D15619" w:rsidP="005652FE">
      <w:pPr>
        <w:spacing w:after="0" w:line="240" w:lineRule="auto"/>
      </w:pPr>
      <w:r>
        <w:separator/>
      </w:r>
    </w:p>
  </w:endnote>
  <w:endnote w:type="continuationSeparator" w:id="0">
    <w:p w:rsidR="00D15619" w:rsidRDefault="00D15619" w:rsidP="0056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619" w:rsidRDefault="00D15619" w:rsidP="005652FE">
      <w:pPr>
        <w:spacing w:after="0" w:line="240" w:lineRule="auto"/>
      </w:pPr>
      <w:r>
        <w:separator/>
      </w:r>
    </w:p>
  </w:footnote>
  <w:footnote w:type="continuationSeparator" w:id="0">
    <w:p w:rsidR="00D15619" w:rsidRDefault="00D15619" w:rsidP="0056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2FE" w:rsidRPr="005652FE" w:rsidRDefault="007D03D1" w:rsidP="005652FE">
    <w:pPr>
      <w:pStyle w:val="Encabezad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6D507FB" wp14:editId="059FDB5D">
          <wp:simplePos x="0" y="0"/>
          <wp:positionH relativeFrom="margin">
            <wp:posOffset>-426720</wp:posOffset>
          </wp:positionH>
          <wp:positionV relativeFrom="topMargin">
            <wp:posOffset>78932</wp:posOffset>
          </wp:positionV>
          <wp:extent cx="1014095" cy="1014095"/>
          <wp:effectExtent l="0" t="0" r="0" b="0"/>
          <wp:wrapSquare wrapText="bothSides"/>
          <wp:docPr id="36" name="Imagen 36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2FE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5042F05" wp14:editId="2C8C8911">
          <wp:simplePos x="0" y="0"/>
          <wp:positionH relativeFrom="margin">
            <wp:posOffset>5035294</wp:posOffset>
          </wp:positionH>
          <wp:positionV relativeFrom="margin">
            <wp:posOffset>-1438424</wp:posOffset>
          </wp:positionV>
          <wp:extent cx="1023620" cy="1278890"/>
          <wp:effectExtent l="0" t="0" r="5080" b="0"/>
          <wp:wrapSquare wrapText="bothSides"/>
          <wp:docPr id="35" name="Imagen 35" descr="Resultado de imagen para guerrero gobierno del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guerrero gobierno del est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127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2FE" w:rsidRPr="005652FE">
      <w:rPr>
        <w:b/>
        <w:sz w:val="24"/>
      </w:rPr>
      <w:t>H. AYUNTAMIENTO MUNICIPAL CONSTITUCIONAL</w:t>
    </w:r>
  </w:p>
  <w:p w:rsidR="005652FE" w:rsidRPr="005652FE" w:rsidRDefault="005652FE" w:rsidP="005652FE">
    <w:pPr>
      <w:pStyle w:val="Encabezado"/>
      <w:jc w:val="center"/>
      <w:rPr>
        <w:b/>
      </w:rPr>
    </w:pPr>
    <w:r w:rsidRPr="005652FE">
      <w:rPr>
        <w:b/>
        <w:sz w:val="28"/>
      </w:rPr>
      <w:t>TLALCHAPA, GRO.</w:t>
    </w:r>
  </w:p>
  <w:p w:rsidR="005652FE" w:rsidRDefault="005652FE" w:rsidP="005652FE">
    <w:pPr>
      <w:pStyle w:val="Encabezado"/>
      <w:jc w:val="center"/>
      <w:rPr>
        <w:i/>
        <w:sz w:val="28"/>
      </w:rPr>
    </w:pPr>
    <w:r w:rsidRPr="005652FE">
      <w:rPr>
        <w:i/>
        <w:sz w:val="28"/>
      </w:rPr>
      <w:t>UNIDAD DE TRANSPARENCIA</w:t>
    </w:r>
  </w:p>
  <w:p w:rsidR="007D03D1" w:rsidRDefault="007D03D1" w:rsidP="005652FE">
    <w:pPr>
      <w:pStyle w:val="Encabezado"/>
      <w:jc w:val="center"/>
      <w:rPr>
        <w:i/>
        <w:sz w:val="28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406A22" wp14:editId="4D344882">
              <wp:simplePos x="0" y="0"/>
              <wp:positionH relativeFrom="margin">
                <wp:posOffset>-542253</wp:posOffset>
              </wp:positionH>
              <wp:positionV relativeFrom="paragraph">
                <wp:posOffset>89487</wp:posOffset>
              </wp:positionV>
              <wp:extent cx="6602229" cy="0"/>
              <wp:effectExtent l="38100" t="19050" r="65405" b="114300"/>
              <wp:wrapNone/>
              <wp:docPr id="38" name="Conector rect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2229" cy="0"/>
                      </a:xfrm>
                      <a:prstGeom prst="line">
                        <a:avLst/>
                      </a:prstGeom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C73B7E" id="Conector recto 3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7pt,7.05pt" to="477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" strokecolor="#ffc000 [3207]" strokeweight="1.5pt">
              <v:stroke joinstyle="miter"/>
              <v:shadow on="t" color="black" opacity="26214f" origin=",-.5" offset="0,3pt"/>
              <w10:wrap anchorx="margin"/>
            </v:line>
          </w:pict>
        </mc:Fallback>
      </mc:AlternateContent>
    </w:r>
  </w:p>
  <w:p w:rsidR="007D03D1" w:rsidRPr="005652FE" w:rsidRDefault="007D03D1" w:rsidP="005652FE">
    <w:pPr>
      <w:pStyle w:val="Encabezado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47B2"/>
    <w:multiLevelType w:val="hybridMultilevel"/>
    <w:tmpl w:val="EC10C834"/>
    <w:lvl w:ilvl="0" w:tplc="518E1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C1D1C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AC01497"/>
    <w:multiLevelType w:val="hybridMultilevel"/>
    <w:tmpl w:val="F1143D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2FE"/>
    <w:rsid w:val="0001075F"/>
    <w:rsid w:val="00071A24"/>
    <w:rsid w:val="00261066"/>
    <w:rsid w:val="00274A45"/>
    <w:rsid w:val="002E6AE1"/>
    <w:rsid w:val="005652FE"/>
    <w:rsid w:val="005E27D5"/>
    <w:rsid w:val="007D03D1"/>
    <w:rsid w:val="00816348"/>
    <w:rsid w:val="009A3DE0"/>
    <w:rsid w:val="00A800A4"/>
    <w:rsid w:val="00AB37CD"/>
    <w:rsid w:val="00D15619"/>
    <w:rsid w:val="00D87D7D"/>
    <w:rsid w:val="00F6415B"/>
    <w:rsid w:val="00FB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C98F65"/>
  <w15:chartTrackingRefBased/>
  <w15:docId w15:val="{32E7AB17-1966-401E-BCEA-AC2B5B10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2FE"/>
  </w:style>
  <w:style w:type="paragraph" w:styleId="Piedepgina">
    <w:name w:val="footer"/>
    <w:basedOn w:val="Normal"/>
    <w:link w:val="PiedepginaCar"/>
    <w:uiPriority w:val="99"/>
    <w:unhideWhenUsed/>
    <w:rsid w:val="005652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FE"/>
  </w:style>
  <w:style w:type="paragraph" w:styleId="Prrafodelista">
    <w:name w:val="List Paragraph"/>
    <w:basedOn w:val="Normal"/>
    <w:uiPriority w:val="34"/>
    <w:qFormat/>
    <w:rsid w:val="002610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106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71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11</cp:lastModifiedBy>
  <cp:revision>2</cp:revision>
  <dcterms:created xsi:type="dcterms:W3CDTF">2019-04-12T20:38:00Z</dcterms:created>
  <dcterms:modified xsi:type="dcterms:W3CDTF">2019-04-12T20:38:00Z</dcterms:modified>
</cp:coreProperties>
</file>